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36"/>
          <w:szCs w:val="36"/>
        </w:rPr>
        <w:t xml:space="preserve">ALLERGY &amp; MEDICATION TRACKER</w:t>
      </w:r>
    </w:p>
    <w:p>
      <w:pPr>
        <w:spacing w:after="240"/>
        <w:jc w:val="center"/>
      </w:pPr>
      <w:r>
        <w:rPr>
          <w:i/>
          <w:iCs/>
          <w:color w:val="595959"/>
          <w:sz w:val="20"/>
          <w:szCs w:val="20"/>
        </w:rPr>
        <w:t xml:space="preserve">Track reactions, doses, and effectiveness over time — bring to every appointment.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CHILD INFORMATION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3200"/>
        <w:gridCol w:w="1900"/>
        <w:gridCol w:w="27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Child's name: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DOB: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Weight:</w:t>
            </w:r>
          </w:p>
        </w:tc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Tracker started:</w:t>
            </w:r>
          </w:p>
        </w:tc>
        <w:tc>
          <w:tcPr>
            <w:tcW w:type="dxa" w:w="2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KNOWN ALLERGIES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400"/>
        <w:gridCol w:w="1800"/>
        <w:gridCol w:w="2460"/>
      </w:tblGrid>
      <w:tr>
        <w:trPr>
          <w:tblHeader/>
        </w:trP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Allergen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Diagnosed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Confirmed by</w:t>
            </w:r>
          </w:p>
        </w:tc>
      </w:tr>
      <w:t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40"/>
      </w:pPr>
      <w:r>
        <w:rPr>
          <w:color w:val="595959"/>
          <w:sz w:val="16"/>
          <w:szCs w:val="16"/>
        </w:rPr>
        <w:t xml:space="preserve">Severity scale: </w:t>
      </w:r>
      <w:r>
        <w:rPr>
          <w:b/>
          <w:bCs/>
          <w:color w:val="595959"/>
          <w:sz w:val="16"/>
          <w:szCs w:val="16"/>
        </w:rPr>
        <w:t xml:space="preserve">Mild </w:t>
      </w:r>
      <w:r>
        <w:rPr>
          <w:color w:val="595959"/>
          <w:sz w:val="16"/>
          <w:szCs w:val="16"/>
        </w:rPr>
        <w:t xml:space="preserve">(rash, itching) · </w:t>
      </w:r>
      <w:r>
        <w:rPr>
          <w:b/>
          <w:bCs/>
          <w:color w:val="595959"/>
          <w:sz w:val="16"/>
          <w:szCs w:val="16"/>
        </w:rPr>
        <w:t xml:space="preserve">Moderate </w:t>
      </w:r>
      <w:r>
        <w:rPr>
          <w:color w:val="595959"/>
          <w:sz w:val="16"/>
          <w:szCs w:val="16"/>
        </w:rPr>
        <w:t xml:space="preserve">(swelling, vomiting) · </w:t>
      </w:r>
      <w:r>
        <w:rPr>
          <w:b/>
          <w:bCs/>
          <w:color w:val="C00000"/>
          <w:sz w:val="16"/>
          <w:szCs w:val="16"/>
        </w:rPr>
        <w:t xml:space="preserve">Severe </w:t>
      </w:r>
      <w:r>
        <w:rPr>
          <w:color w:val="C00000"/>
          <w:sz w:val="16"/>
          <w:szCs w:val="16"/>
        </w:rPr>
        <w:t xml:space="preserve">(anaphylaxis — EpiPen required)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CURRENT MEDICATIONS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500"/>
        <w:gridCol w:w="2000"/>
        <w:gridCol w:w="1700"/>
        <w:gridCol w:w="1760"/>
      </w:tblGrid>
      <w:tr>
        <w:trPr>
          <w:tblHeader/>
        </w:trP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Medication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Dose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Frequency / when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Prescribed by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Started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HEALTHCARE CONTACTS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3000"/>
        <w:gridCol w:w="1300"/>
        <w:gridCol w:w="33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Pediatrician: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Allergist: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Pharmacy: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Insurance: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Policy #: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b/>
          <w:bCs/>
          <w:color w:val="C00000"/>
          <w:sz w:val="32"/>
          <w:szCs w:val="32"/>
        </w:rPr>
        <w:t xml:space="preserve">EMERGENCY ACTION PLAN</w:t>
      </w:r>
    </w:p>
    <w:p>
      <w:pPr>
        <w:spacing w:after="160"/>
        <w:jc w:val="center"/>
      </w:pPr>
      <w:r>
        <w:rPr>
          <w:i/>
          <w:iCs/>
          <w:color w:val="595959"/>
          <w:sz w:val="20"/>
          <w:szCs w:val="20"/>
        </w:rPr>
        <w:t xml:space="preserve">Print and post on the fridge. Share with every caregiver.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THIS CHILD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3200"/>
        <w:gridCol w:w="1700"/>
        <w:gridCol w:w="29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Child's name: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DOB: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Weight:</w:t>
            </w:r>
          </w:p>
        </w:tc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Today's date:</w:t>
            </w:r>
          </w:p>
        </w:tc>
        <w:tc>
          <w:tcPr>
            <w:tcW w:type="dxa" w:w="29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C00000" w:sz="8"/>
          <w:left w:val="single" w:color="C00000" w:sz="8"/>
          <w:bottom w:val="single" w:color="C00000" w:sz="8"/>
          <w:right w:val="single" w:color="C00000" w:sz="8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00000" w:sz="8"/>
              <w:left w:val="single" w:color="C00000" w:sz="8"/>
              <w:bottom w:val="single" w:color="C00000" w:sz="8"/>
              <w:right w:val="single" w:color="C00000" w:sz="8"/>
            </w:tcBorders>
            <w:shd w:fill="FF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SEVERE ALLERGENS — AVOID AT ALL COSTS</w:t>
            </w:r>
          </w:p>
          <w:p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sz w:val="22"/>
                <w:szCs w:val="22"/>
              </w:rPr>
              <w:t xml:space="preserve"> </w:t>
            </w:r>
          </w:p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EPIPEN LOCATION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700"/>
        <w:gridCol w:w="5660"/>
      </w:tblGrid>
      <w:tr>
        <w:tc>
          <w:tcPr>
            <w:tcW w:type="dxa" w:w="3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Where EpiPen is stored at home:</w:t>
            </w:r>
          </w:p>
        </w:tc>
        <w:tc>
          <w:tcPr>
            <w:tcW w:type="dxa" w:w="56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80"/>
            </w:tcMar>
          </w:tcPr>
          <w:p>
            <w:r>
              <w:rPr>
                <w:b/>
                <w:bCs/>
                <w:color w:val="262626"/>
                <w:sz w:val="20"/>
                <w:szCs w:val="20"/>
              </w:rPr>
              <w:t xml:space="preserve">Backup EpiPen location (school/bag):</w:t>
            </w:r>
          </w:p>
        </w:tc>
        <w:tc>
          <w:tcPr>
            <w:tcW w:type="dxa" w:w="56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80"/>
              <w:bottom w:type="dxa" w:w="6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C00000" w:sz="8"/>
          <w:left w:val="single" w:color="C00000" w:sz="8"/>
          <w:bottom w:val="single" w:color="C00000" w:sz="8"/>
          <w:right w:val="single" w:color="C00000" w:sz="8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single" w:color="C00000" w:sz="8"/>
              <w:left w:val="single" w:color="C00000" w:sz="8"/>
              <w:bottom w:val="single" w:color="C00000" w:sz="8"/>
              <w:right w:val="single" w:color="C00000" w:sz="8"/>
            </w:tcBorders>
            <w:shd w:fill="FCE4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b/>
                <w:bCs/>
                <w:color w:val="C00000"/>
                <w:sz w:val="22"/>
                <w:szCs w:val="22"/>
              </w:rPr>
              <w:t xml:space="preserve">EMERGENCY ACTION PLAN — ANAPHYLAXIS</w:t>
            </w:r>
          </w:p>
          <w:p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 xml:space="preserve">Signs: </w:t>
            </w:r>
            <w:r>
              <w:rPr>
                <w:sz w:val="20"/>
                <w:szCs w:val="20"/>
              </w:rPr>
              <w:t xml:space="preserve">swelling of lips/tongue/throat, trouble breathing, widespread hives, vomiting, dizziness, loss of consciousness.</w:t>
            </w:r>
          </w:p>
          <w:p>
            <w:pPr>
              <w:spacing w:after="40"/>
            </w:pPr>
            <w:r>
              <w:rPr>
                <w:b/>
                <w:bCs/>
                <w:sz w:val="20"/>
                <w:szCs w:val="20"/>
              </w:rPr>
              <w:t xml:space="preserve">1. Give EpiPen immediately (outer thigh, hold 3 seconds).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2. Call 911 — say "anaphylaxis, EpiPen given."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3. Lay child flat, legs elevated (or sitting up if breathing is hard).</w:t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>4. Second EpiPen after 5 min if no improvement.</w:t>
            </w:r>
          </w:p>
          <w:p>
            <w:r>
              <w:rPr>
                <w:sz w:val="20"/>
                <w:szCs w:val="20"/>
              </w:rPr>
              <w:t xml:space="preserve">5. Go to ER even if symptoms improve — biphasic reactions can occur up to 4 hours later.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CALL IN THIS ORDER</w:t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3000"/>
        <w:gridCol w:w="900"/>
        <w:gridCol w:w="376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Parent 1: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Cell: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Parent 2: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Cell: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Pediatrician: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Allergist: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60"/>
              <w:right w:type="dxa" w:w="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single" w:color="404040" w:sz="6"/>
              <w:right w:val="none" w:color="FFFFFF" w:sz="0"/>
            </w:tcBorders>
            <w:tcMar>
              <w:top w:type="dxa" w:w="80"/>
              <w:left w:type="dxa" w:w="60"/>
              <w:bottom w:type="dxa" w:w="60"/>
              <w:right w:type="dxa" w:w="6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200" w:before="0"/>
      </w:pPr>
      <w:r>
        <w:rPr>
          <w:b/>
          <w:bCs/>
          <w:color w:val="1F4E79"/>
          <w:sz w:val="28"/>
          <w:szCs w:val="28"/>
        </w:rPr>
        <w:t xml:space="preserve">REACTION &amp; DOSE LOG</w:t>
      </w:r>
    </w:p>
    <w:p>
      <w:pPr>
        <w:spacing w:after="200" w:before="0"/>
      </w:pPr>
      <w:r>
        <w:rPr>
          <w:b/>
          <w:bCs/>
          <w:color w:val="595959"/>
          <w:sz w:val="18"/>
          <w:szCs w:val="18"/>
        </w:rPr>
        <w:t xml:space="preserve">Tip: </w:t>
      </w:r>
      <w:r>
        <w:rPr>
          <w:i/>
          <w:iCs/>
          <w:color w:val="595959"/>
          <w:sz w:val="18"/>
          <w:szCs w:val="18"/>
        </w:rPr>
        <w:t xml:space="preserve">log every accidental exposure, every dose of rescue medication, and every food trial. Take this to your allergist appointment — patterns over weeks are more useful than what you remember in the office.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800"/>
        <w:gridCol w:w="2300"/>
        <w:gridCol w:w="2100"/>
        <w:gridCol w:w="1900"/>
        <w:gridCol w:w="1360"/>
      </w:tblGrid>
      <w:tr>
        <w:trPr>
          <w:tblHeader/>
        </w:trP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Symptom or trigger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Treatment (med + dose)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Reaction / result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200" w:before="0"/>
      </w:pPr>
      <w:r>
        <w:rPr>
          <w:b/>
          <w:bCs/>
          <w:color w:val="1F4E79"/>
          <w:sz w:val="28"/>
          <w:szCs w:val="28"/>
        </w:rPr>
        <w:t xml:space="preserve">REACTION &amp; DOSE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800"/>
        <w:gridCol w:w="2300"/>
        <w:gridCol w:w="2100"/>
        <w:gridCol w:w="1900"/>
        <w:gridCol w:w="1360"/>
      </w:tblGrid>
      <w:tr>
        <w:trPr>
          <w:tblHeader/>
        </w:trP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Symptom or trigger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Treatment (med + dose)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Reaction / result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7FA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2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val="clear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Powered by </w:t>
    </w:r>
    <w:r>
      <w:rPr>
        <w:b/>
        <w:bCs/>
        <w:color w:val="1F4E79"/>
        <w:sz w:val="16"/>
        <w:szCs w:val="16"/>
      </w:rPr>
      <w:t xml:space="preserve">KidFile</w:t>
    </w:r>
    <w:r>
      <w:rPr>
        <w:color w:val="808080"/>
        <w:sz w:val="16"/>
        <w:szCs w:val="16"/>
      </w:rPr>
      <w:t xml:space="preserve"> — keep your child's info always up to date at kidfile.com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Allergy &amp; Medication Tracker</dc:title>
  <dc:creator>KidFile</dc:creator>
  <dc:description>Printable allergy and medication tracker template by KidFile</dc:description>
  <cp:lastModifiedBy>Un-named</cp:lastModifiedBy>
  <cp:revision>1</cp:revision>
  <dcterms:created xsi:type="dcterms:W3CDTF">2026-05-20T14:42:33.317Z</dcterms:created>
  <dcterms:modified xsi:type="dcterms:W3CDTF">2026-05-20T14:42:33.317Z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